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CAC" w:rsidRPr="00CC3CAC" w:rsidRDefault="00CC3CAC" w:rsidP="00CC3CAC">
      <w:pPr>
        <w:spacing w:after="100" w:afterAutospacing="1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</w:pPr>
      <w:r w:rsidRPr="00CC3CAC">
        <w:rPr>
          <w:rFonts w:ascii="Times New Roman" w:eastAsia="Times New Roman" w:hAnsi="Times New Roman" w:cs="Times New Roman"/>
          <w:b/>
          <w:bCs/>
          <w:caps/>
          <w:color w:val="263238"/>
          <w:sz w:val="44"/>
          <w:szCs w:val="68"/>
          <w:lang w:eastAsia="ru-RU"/>
        </w:rPr>
        <w:t>МЕДОСМОТРЫ ДЛЯ СОТРУДНИКОВ ЛАГЕРЕЙ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Лето не за горами, в разгаре подготовка к летней оздоровительной кампании.</w:t>
      </w:r>
    </w:p>
    <w:p w:rsidR="00CC3CAC" w:rsidRPr="00CC3CAC" w:rsidRDefault="00CC3CAC" w:rsidP="00CC3CAC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соответствии с требованиями санитарных правил каждый работник детского оздоровительного лагеря должен иметь личную медицинскую книжку установленного образца, в которую должны быть внесены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Работники детских оздоровительных лагерей проходят медицинские осмотры в установленном порядке и должны быть привиты в соответствии с национальным календарем профилактических прививок, а также по эпидемиологическим показаниям.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Работники детского оздоровительного лагеря проходят профессиональную гигиеническую подготовку и аттестацию при приеме на работу и далее с периодичностью не реже одного раза в год.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Порядок прохождения медицинского осмотра установлен Приказом Минздрава России от 28.01.2021 </w:t>
      </w:r>
      <w:hyperlink r:id="rId6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№ 29н</w:t>
        </w:r>
      </w:hyperlink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  <w:proofErr w:type="gramEnd"/>
    </w:p>
    <w:p w:rsidR="00CC3CAC" w:rsidRPr="00CC3CAC" w:rsidRDefault="00CC3CAC" w:rsidP="00CC3CAC">
      <w:pPr>
        <w:spacing w:before="100" w:beforeAutospacing="1" w:after="100" w:afterAutospacing="1" w:line="420" w:lineRule="atLeast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lastRenderedPageBreak/>
        <w:t xml:space="preserve">Согласно п.25, Приказа Минздрава России от 28.01.2021 № 29н, в личной медицинской книжке работников детских и подростковых сезонных оздоровительных организациях должны быть сведения о </w:t>
      </w:r>
      <w:proofErr w:type="gramStart"/>
      <w:r w:rsidRPr="00CC3CA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заключении</w:t>
      </w:r>
      <w:proofErr w:type="gramEnd"/>
      <w:r w:rsidRPr="00CC3CA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 xml:space="preserve"> о состоянии здоровья следующих врачей-специалистов:</w:t>
      </w:r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Врач-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оториноларинголог</w:t>
      </w:r>
      <w:proofErr w:type="spellEnd"/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Врач-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дерматовенеролог</w:t>
      </w:r>
      <w:proofErr w:type="spellEnd"/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Врач-стоматолог</w:t>
      </w:r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Терапевт</w:t>
      </w:r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Психиатр</w:t>
      </w:r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Нарколог</w:t>
      </w:r>
    </w:p>
    <w:p w:rsidR="00CC3CAC" w:rsidRPr="00CC3CAC" w:rsidRDefault="00CC3CAC" w:rsidP="00CC3CAC">
      <w:pPr>
        <w:pStyle w:val="a6"/>
        <w:numPr>
          <w:ilvl w:val="0"/>
          <w:numId w:val="3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Невролог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Также в личной медицинской книжке должны быть сведения о прохождении следующих лабораторных и функциональных исследований:</w:t>
      </w: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</w:t>
      </w:r>
    </w:p>
    <w:p w:rsidR="00CC3CAC" w:rsidRPr="00CC3CAC" w:rsidRDefault="00CC3CAC" w:rsidP="00CC3CAC">
      <w:pPr>
        <w:pStyle w:val="a6"/>
        <w:numPr>
          <w:ilvl w:val="0"/>
          <w:numId w:val="4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Флюорография легких</w:t>
      </w:r>
    </w:p>
    <w:p w:rsidR="00CC3CAC" w:rsidRPr="00CC3CAC" w:rsidRDefault="00CC3CAC" w:rsidP="00CC3CAC">
      <w:pPr>
        <w:pStyle w:val="a6"/>
        <w:numPr>
          <w:ilvl w:val="0"/>
          <w:numId w:val="4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Исследование крови на сифилис</w:t>
      </w:r>
    </w:p>
    <w:p w:rsidR="00CC3CAC" w:rsidRPr="00CC3CAC" w:rsidRDefault="00CC3CAC" w:rsidP="00CC3CAC">
      <w:pPr>
        <w:pStyle w:val="a6"/>
        <w:numPr>
          <w:ilvl w:val="0"/>
          <w:numId w:val="4"/>
        </w:num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Мазки на гонорею при поступлении на работу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эпидпоказаниям</w:t>
      </w:r>
      <w:proofErr w:type="spellEnd"/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Исследования на гельминтозы при поступлении на работу и в дальнейшем - не реже 1 раза в год либо по 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эпидпоказаниям</w:t>
      </w:r>
      <w:proofErr w:type="spell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</w:t>
      </w:r>
    </w:p>
    <w:p w:rsidR="00CC3CAC" w:rsidRPr="00CC3CAC" w:rsidRDefault="00CC3CAC" w:rsidP="00CC3CAC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Кроме того, в соответствии п. 3.3,</w:t>
      </w:r>
      <w:hyperlink r:id="rId7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 </w:t>
        </w:r>
      </w:hyperlink>
      <w:hyperlink r:id="rId8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СП 3.1/2.4.3598-20</w:t>
        </w:r>
      </w:hyperlink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 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коронавирусной</w:t>
      </w:r>
      <w:proofErr w:type="spell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инфекции (COVID-19)».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b/>
          <w:bCs/>
          <w:color w:val="263238"/>
          <w:sz w:val="28"/>
          <w:szCs w:val="28"/>
          <w:lang w:eastAsia="ru-RU"/>
        </w:rPr>
        <w:t>Перед началом каждой смены:</w:t>
      </w:r>
    </w:p>
    <w:p w:rsidR="00CC3CAC" w:rsidRDefault="00CC3CAC" w:rsidP="00CC3CA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proofErr w:type="gramStart"/>
      <w:r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</w:t>
      </w: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ерсонал организаций отдыха детей и их оздоровления с круглосуточным пребыванием детей должен пройти обследования на </w:t>
      </w: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COVID-19 любым из методов, определяющих генетический материал или антиген возбудителя COVID-19, с использованием диагностических препаратов и тест-систем, зарегистрированных в соответствии с законодательством Российской Федерации, с получением результатов обследования не ранее, чем за 2 календарных дня до дня выхода на работу.</w:t>
      </w:r>
      <w:proofErr w:type="gramEnd"/>
    </w:p>
    <w:p w:rsidR="00CC3CAC" w:rsidRPr="00CC3CAC" w:rsidRDefault="00CC3CAC" w:rsidP="00CC3C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</w:p>
    <w:p w:rsidR="00CC3CAC" w:rsidRPr="00CC3CAC" w:rsidRDefault="00CC3CAC" w:rsidP="00CC3CAC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</w:t>
      </w: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аботники пищеблоков должны пройти обследования на наличие 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нор</w:t>
      </w:r>
      <w:proofErr w:type="gram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</w:t>
      </w:r>
      <w:proofErr w:type="spell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</w:t>
      </w:r>
      <w:proofErr w:type="gram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, рота- и других вирусных возбудителей кишечных инфекций не ранее, чем за 3 календарных дня до дня выхода на работу.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Таким образом, для данной категории работников результаты исследований на носительство острых кишечных инфекций вирусной этиологии (рот</w:t>
      </w:r>
      <w:proofErr w:type="gram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а-</w:t>
      </w:r>
      <w:proofErr w:type="gram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, 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норовирусы</w:t>
      </w:r>
      <w:proofErr w:type="spell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) также должны внесены в личную медицинскую книжку.</w:t>
      </w:r>
    </w:p>
    <w:p w:rsidR="00CC3CAC" w:rsidRPr="00CC3CAC" w:rsidRDefault="00CC3CAC" w:rsidP="00CC3CAC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соответствии с</w:t>
      </w:r>
      <w:hyperlink r:id="rId9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 </w:t>
        </w:r>
      </w:hyperlink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Приказом Минздрава России от 06.12.2021 </w:t>
      </w:r>
      <w:hyperlink r:id="rId10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№ 1122н</w:t>
        </w:r>
      </w:hyperlink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 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 в личных медицинских книжках работников летних оздоровительных учреждений должны быть сведения о следующих профилактических прививках.</w:t>
      </w:r>
    </w:p>
    <w:p w:rsidR="00CC3CAC" w:rsidRPr="00CC3CAC" w:rsidRDefault="00CC3CAC" w:rsidP="00CC3C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Дифтерия, столбняк - каждые 10 лет от момента последней ревакцинации</w:t>
      </w:r>
    </w:p>
    <w:p w:rsidR="00CC3CAC" w:rsidRPr="00CC3CAC" w:rsidRDefault="00CC3CAC" w:rsidP="00CC3C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Гепатит В </w:t>
      </w:r>
      <w:proofErr w:type="gram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-в</w:t>
      </w:r>
      <w:proofErr w:type="gram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зрослые от 18 до 55 лет</w:t>
      </w:r>
    </w:p>
    <w:p w:rsidR="00CC3CAC" w:rsidRPr="00CC3CAC" w:rsidRDefault="00CC3CAC" w:rsidP="00CC3C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Краснух</w:t>
      </w:r>
      <w:proofErr w:type="gram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а-</w:t>
      </w:r>
      <w:proofErr w:type="gram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женщины 18-25 лет</w:t>
      </w:r>
    </w:p>
    <w:p w:rsidR="00CC3CAC" w:rsidRPr="00CC3CAC" w:rsidRDefault="00CC3CAC" w:rsidP="00CC3C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Корь - взрослые от 18 до 35 лет (включительно), не болевшие, не привитые, привитые однократно, не имеющие сведений о прививках против кори; взрослые от 36 до 55 лет (включительно).</w:t>
      </w:r>
    </w:p>
    <w:p w:rsidR="00CC3CAC" w:rsidRPr="00CC3CAC" w:rsidRDefault="00CC3CAC" w:rsidP="00CC3CA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Против </w:t>
      </w:r>
      <w:proofErr w:type="spellStart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коронавирусной</w:t>
      </w:r>
      <w:proofErr w:type="spellEnd"/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инфекции, вызываемой вирусом SARS-CoV-2.</w:t>
      </w:r>
    </w:p>
    <w:p w:rsidR="00CC3CAC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Все выданные личные медицинские книжки должны вноситься ФБУЗ «Центрами гигиены и эпидемиологии»</w:t>
      </w:r>
      <w:hyperlink r:id="rId11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 </w:t>
        </w:r>
      </w:hyperlink>
      <w:hyperlink r:id="rId12" w:history="1">
        <w:r w:rsidRPr="00CC3CAC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в Реестр выданных личных медицинских книжек и результатов профессиональной гигиенической подготовки и аттестации</w:t>
        </w:r>
      </w:hyperlink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</w:t>
      </w:r>
    </w:p>
    <w:p w:rsidR="001D53C1" w:rsidRPr="00CC3CAC" w:rsidRDefault="00CC3CAC" w:rsidP="00CC3CAC">
      <w:pPr>
        <w:spacing w:before="100" w:beforeAutospacing="1" w:after="100" w:afterAutospacing="1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CC3CAC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приеме на работу сотрудников в детские лагеря необходимо проверить наличие ЛМК в данном реестре.</w:t>
      </w:r>
      <w:bookmarkStart w:id="0" w:name="_GoBack"/>
      <w:bookmarkEnd w:id="0"/>
    </w:p>
    <w:sectPr w:rsidR="001D53C1" w:rsidRPr="00CC3CAC" w:rsidSect="00CC3C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05B80"/>
    <w:multiLevelType w:val="multilevel"/>
    <w:tmpl w:val="2740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252737"/>
    <w:multiLevelType w:val="hybridMultilevel"/>
    <w:tmpl w:val="205A9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715611"/>
    <w:multiLevelType w:val="hybridMultilevel"/>
    <w:tmpl w:val="0A2A6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F043B"/>
    <w:multiLevelType w:val="multilevel"/>
    <w:tmpl w:val="D69A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CAC"/>
    <w:rsid w:val="001D53C1"/>
    <w:rsid w:val="00CC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3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CAC"/>
    <w:rPr>
      <w:color w:val="0000FF"/>
      <w:u w:val="single"/>
    </w:rPr>
  </w:style>
  <w:style w:type="character" w:styleId="a5">
    <w:name w:val="Strong"/>
    <w:basedOn w:val="a0"/>
    <w:uiPriority w:val="22"/>
    <w:qFormat/>
    <w:rsid w:val="00CC3CAC"/>
    <w:rPr>
      <w:b/>
      <w:bCs/>
    </w:rPr>
  </w:style>
  <w:style w:type="paragraph" w:styleId="a6">
    <w:name w:val="List Paragraph"/>
    <w:basedOn w:val="a"/>
    <w:uiPriority w:val="34"/>
    <w:qFormat/>
    <w:rsid w:val="00CC3C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C3C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C3C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C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3CAC"/>
    <w:rPr>
      <w:color w:val="0000FF"/>
      <w:u w:val="single"/>
    </w:rPr>
  </w:style>
  <w:style w:type="character" w:styleId="a5">
    <w:name w:val="Strong"/>
    <w:basedOn w:val="a0"/>
    <w:uiPriority w:val="22"/>
    <w:qFormat/>
    <w:rsid w:val="00CC3CAC"/>
    <w:rPr>
      <w:b/>
      <w:bCs/>
    </w:rPr>
  </w:style>
  <w:style w:type="paragraph" w:styleId="a6">
    <w:name w:val="List Paragraph"/>
    <w:basedOn w:val="a"/>
    <w:uiPriority w:val="34"/>
    <w:qFormat/>
    <w:rsid w:val="00CC3CA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C3C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440/51243b4fb3ffbc483582f9c05b8c5601dd3f6cbe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56440/51243b4fb3ffbc483582f9c05b8c5601dd3f6cbe/" TargetMode="External"/><Relationship Id="rId12" Type="http://schemas.openxmlformats.org/officeDocument/2006/relationships/hyperlink" Target="https://lmk.cg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5353/" TargetMode="External"/><Relationship Id="rId11" Type="http://schemas.openxmlformats.org/officeDocument/2006/relationships/hyperlink" Target="https://lmk.cgo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ublication.pravo.gov.ru/Document/View/000120211220007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1122000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Росаккредитация</dc:creator>
  <cp:lastModifiedBy>Росаккредитация</cp:lastModifiedBy>
  <cp:revision>1</cp:revision>
  <dcterms:created xsi:type="dcterms:W3CDTF">2023-05-25T05:57:00Z</dcterms:created>
  <dcterms:modified xsi:type="dcterms:W3CDTF">2023-05-25T05:59:00Z</dcterms:modified>
</cp:coreProperties>
</file>